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A" w:rsidRPr="00553907" w:rsidRDefault="0087464A" w:rsidP="0087464A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553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55390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</w:t>
      </w:r>
      <w:r w:rsidRPr="00553907">
        <w:rPr>
          <w:sz w:val="24"/>
          <w:szCs w:val="24"/>
          <w:lang w:val="ky-KG"/>
        </w:rPr>
        <w:t xml:space="preserve">                            </w:t>
      </w:r>
      <w:r w:rsidRPr="005539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/>
        </w:rPr>
        <w:t xml:space="preserve">       </w:t>
      </w:r>
    </w:p>
    <w:p w:rsidR="0087464A" w:rsidRPr="00553907" w:rsidRDefault="003003D2" w:rsidP="0087464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03D2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6.05pt;margin-top:6.6pt;width:239.8pt;height:93.35pt;z-index:251664384" stroked="f">
            <v:textbox style="mso-next-textbox:#_x0000_s1030">
              <w:txbxContent>
                <w:p w:rsidR="0087464A" w:rsidRPr="00E04A9E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87464A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</w:p>
                <w:p w:rsidR="0087464A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  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  <w:r w:rsidRPr="0016234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шаар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аймагынын</w:t>
                  </w:r>
                </w:p>
                <w:p w:rsidR="0087464A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өл шаардык</w:t>
                  </w:r>
                </w:p>
                <w:p w:rsidR="0087464A" w:rsidRPr="00E04A9E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кенеш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E04A9E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</w:t>
                  </w:r>
                </w:p>
                <w:p w:rsidR="0087464A" w:rsidRPr="007956AA" w:rsidRDefault="0087464A" w:rsidP="008746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                         </w:t>
                  </w:r>
                </w:p>
                <w:p w:rsidR="0087464A" w:rsidRDefault="0087464A" w:rsidP="0087464A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87464A" w:rsidRPr="0055390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</w:t>
      </w:r>
      <w:r w:rsidRPr="003003D2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9" type="#_x0000_t202" style="position:absolute;left:0;text-align:left;margin-left:189.6pt;margin-top:10.15pt;width:103.35pt;height:100.3pt;z-index:251663360;mso-position-horizontal-relative:text;mso-position-vertical-relative:text" stroked="f">
            <v:textbox style="mso-next-textbox:#_x0000_s1029;mso-fit-shape-to-text:t">
              <w:txbxContent>
                <w:p w:rsidR="0087464A" w:rsidRDefault="0087464A" w:rsidP="0087464A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8344" cy="1029730"/>
                        <wp:effectExtent l="19050" t="0" r="0" b="0"/>
                        <wp:docPr id="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7" cy="103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03D2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1" type="#_x0000_t202" style="position:absolute;left:0;text-align:left;margin-left:279.95pt;margin-top:5.55pt;width:228.35pt;height:85.5pt;z-index:251665408;mso-position-horizontal-relative:text;mso-position-vertical-relative:text" stroked="f">
            <v:textbox style="mso-next-textbox:#_x0000_s1031">
              <w:txbxContent>
                <w:p w:rsidR="0087464A" w:rsidRPr="00E04A9E" w:rsidRDefault="0087464A" w:rsidP="008746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87464A" w:rsidRPr="00E04A9E" w:rsidRDefault="0087464A" w:rsidP="008746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87464A" w:rsidRPr="00E04A9E" w:rsidRDefault="0087464A" w:rsidP="008746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87464A" w:rsidRPr="007956AA" w:rsidRDefault="0087464A" w:rsidP="008746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</w:t>
                  </w:r>
                  <w:r>
                    <w:rPr>
                      <w:b/>
                      <w:caps/>
                      <w:lang w:val="ky-KG"/>
                    </w:rPr>
                    <w:t xml:space="preserve"> </w:t>
                  </w:r>
                  <w:r w:rsidRPr="007956AA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АЙМАКА</w:t>
                  </w:r>
                </w:p>
                <w:p w:rsidR="0087464A" w:rsidRDefault="0087464A" w:rsidP="0087464A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7464A" w:rsidRPr="00561248" w:rsidRDefault="0087464A" w:rsidP="0087464A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7464A" w:rsidRPr="00E30025" w:rsidRDefault="0087464A" w:rsidP="0087464A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3003D2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8" type="#_x0000_t202" style="position:absolute;left:0;text-align:left;margin-left:275.65pt;margin-top:5.55pt;width:228.35pt;height:99.5pt;z-index:251662336;mso-position-horizontal-relative:text;mso-position-vertical-relative:text" stroked="f">
            <v:textbox style="mso-next-textbox:#_x0000_s1028">
              <w:txbxContent>
                <w:p w:rsidR="0087464A" w:rsidRPr="00E04A9E" w:rsidRDefault="0087464A" w:rsidP="0087464A"/>
              </w:txbxContent>
            </v:textbox>
          </v:shape>
        </w:pict>
      </w:r>
    </w:p>
    <w:p w:rsidR="0087464A" w:rsidRPr="00553907" w:rsidRDefault="003003D2" w:rsidP="0087464A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27" type="#_x0000_t202" style="position:absolute;left:0;text-align:left;margin-left:-27.2pt;margin-top:7.5pt;width:194.4pt;height:66.6pt;z-index:251661312" stroked="f">
            <v:textbox style="mso-next-textbox:#_x0000_s1027">
              <w:txbxContent>
                <w:p w:rsidR="0087464A" w:rsidRDefault="0087464A" w:rsidP="0087464A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87464A" w:rsidRDefault="0087464A" w:rsidP="0087464A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87464A" w:rsidRDefault="0087464A" w:rsidP="0087464A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26" type="#_x0000_t202" style="position:absolute;left:0;text-align:left;margin-left:183.75pt;margin-top:-7.3pt;width:87.95pt;height:84.45pt;z-index:251660288;mso-wrap-style:none" stroked="f">
            <v:textbox style="mso-next-textbox:#_x0000_s1026;mso-fit-shape-to-text:t">
              <w:txbxContent>
                <w:p w:rsidR="0087464A" w:rsidRDefault="0087464A" w:rsidP="0087464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7464A" w:rsidRPr="00553907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   </w:t>
      </w:r>
    </w:p>
    <w:p w:rsidR="0087464A" w:rsidRPr="00553907" w:rsidRDefault="003003D2" w:rsidP="008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6432" from="-27.2pt,5.7pt" to="529.65pt,5.7pt">
            <w10:wrap type="topAndBottom"/>
          </v:line>
        </w:pict>
      </w:r>
      <w:r w:rsidR="0087464A" w:rsidRPr="00553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</w:p>
    <w:p w:rsidR="0087464A" w:rsidRPr="00553907" w:rsidRDefault="0087464A" w:rsidP="008746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</w:pPr>
      <w:r w:rsidRPr="0055390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                                                                                           </w:t>
      </w:r>
      <w:r w:rsidRPr="00553907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</w:p>
    <w:p w:rsidR="0087464A" w:rsidRDefault="0087464A" w:rsidP="0087464A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                     </w:t>
      </w:r>
    </w:p>
    <w:p w:rsidR="0087464A" w:rsidRPr="0010212C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4A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23. 03.</w:t>
      </w:r>
      <w:r w:rsidRPr="00F2554B">
        <w:rPr>
          <w:rFonts w:ascii="Times New Roman" w:hAnsi="Times New Roman" w:cs="Times New Roman"/>
          <w:b/>
          <w:sz w:val="24"/>
          <w:szCs w:val="24"/>
        </w:rPr>
        <w:t>201</w:t>
      </w:r>
      <w:r w:rsidRPr="001B550E">
        <w:rPr>
          <w:rFonts w:ascii="Times New Roman" w:hAnsi="Times New Roman" w:cs="Times New Roman"/>
          <w:b/>
          <w:sz w:val="24"/>
          <w:szCs w:val="24"/>
        </w:rPr>
        <w:t>8</w:t>
      </w:r>
      <w:r w:rsidRPr="00F2554B">
        <w:rPr>
          <w:rFonts w:ascii="Times New Roman" w:hAnsi="Times New Roman" w:cs="Times New Roman"/>
          <w:b/>
          <w:sz w:val="24"/>
          <w:szCs w:val="24"/>
        </w:rPr>
        <w:t>-ж</w:t>
      </w:r>
      <w:r w:rsidRPr="00F2554B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F2554B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73/15-7                                                           </w:t>
      </w:r>
      <w:r w:rsidRPr="00553907">
        <w:rPr>
          <w:rFonts w:ascii="Times New Roman" w:hAnsi="Times New Roman" w:cs="Times New Roman"/>
          <w:b/>
          <w:sz w:val="24"/>
          <w:szCs w:val="24"/>
          <w:lang w:val="ky-KG"/>
        </w:rPr>
        <w:t>Кара-Кө</w:t>
      </w:r>
      <w:proofErr w:type="gramStart"/>
      <w:r w:rsidRPr="00553907">
        <w:rPr>
          <w:rFonts w:ascii="Times New Roman" w:hAnsi="Times New Roman" w:cs="Times New Roman"/>
          <w:b/>
          <w:sz w:val="24"/>
          <w:szCs w:val="24"/>
          <w:lang w:val="ky-KG"/>
        </w:rPr>
        <w:t>л</w:t>
      </w:r>
      <w:proofErr w:type="gramEnd"/>
      <w:r w:rsidRPr="00553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шаары</w:t>
      </w:r>
    </w:p>
    <w:p w:rsidR="0087464A" w:rsidRPr="00F2554B" w:rsidRDefault="0087464A" w:rsidP="0087464A">
      <w:pPr>
        <w:spacing w:after="0" w:line="240" w:lineRule="auto"/>
        <w:jc w:val="both"/>
        <w:rPr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F2554B">
        <w:rPr>
          <w:b/>
          <w:sz w:val="24"/>
          <w:szCs w:val="24"/>
          <w:lang w:val="ky-KG"/>
        </w:rPr>
        <w:t xml:space="preserve"> </w:t>
      </w:r>
    </w:p>
    <w:p w:rsidR="0087464A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шаарынын Ак-Кыя 1, 2 көчөлөрүндөгү</w:t>
      </w:r>
    </w:p>
    <w:p w:rsidR="0087464A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Кара-Суу  дарыясынын сол  жээгин бекемдөө иштери</w:t>
      </w:r>
    </w:p>
    <w:p w:rsidR="0087464A" w:rsidRPr="00F2554B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</w:t>
      </w:r>
      <w:r w:rsidRPr="00F2554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87464A" w:rsidRPr="0010212C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553907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212C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 биринчи вице-мэри Өскөн уулу Калыбайдын  22.03.2018-жылдагы № 05-22/651 сандуу   кайрылуусун, </w:t>
      </w:r>
      <w:r w:rsidRPr="00EC2949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  өндүрүш, курулуш, архиткетура,  турак жай, коммуналдык чарба, муниципалдык менчик  жана  жер  маселелери,   инвестиция   </w:t>
      </w:r>
      <w:r>
        <w:rPr>
          <w:rFonts w:ascii="Times New Roman" w:hAnsi="Times New Roman" w:cs="Times New Roman"/>
          <w:sz w:val="24"/>
          <w:szCs w:val="24"/>
          <w:lang w:val="ky-KG"/>
        </w:rPr>
        <w:t>боюнча   туруктуу   комиссиясынын</w:t>
      </w:r>
      <w:r w:rsidRPr="00EC29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C346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билдирүүсүн  угуп жана талкуулап чыгып, КР ӨКМнин Өндүрүштүк техникалык  башкармалыгынын башчысы Х.Малаевдин жетекчилигинде  Кара-Көл шаарынын аймагындагы Кара-Суу дарясынын жээгине тосмо куруу боюнча жумушчу тобунун  20.03.2018-жылдагы  жыйналышынын протоколун эске алып, Кара-Көл шаарынын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Ак-Кыя 1,2 көчөлөрүнүн тургундарынын турак жайларын суу каптоо коркунучунан сактап калуу  жана кооптуу абалдын алдын алуу  максатында Кара-Көл шаардык кеңешинин кезексиз </w:t>
      </w:r>
      <w:r w:rsidRPr="001B550E">
        <w:rPr>
          <w:rFonts w:ascii="Times New Roman" w:hAnsi="Times New Roman" w:cs="Times New Roman"/>
          <w:sz w:val="24"/>
          <w:szCs w:val="24"/>
          <w:lang w:val="ky-KG"/>
        </w:rPr>
        <w:t>X</w:t>
      </w:r>
      <w:r w:rsidRPr="00553907">
        <w:rPr>
          <w:rFonts w:ascii="Times New Roman" w:hAnsi="Times New Roman" w:cs="Times New Roman"/>
          <w:sz w:val="24"/>
          <w:szCs w:val="24"/>
          <w:lang w:val="ky-KG"/>
        </w:rPr>
        <w:t xml:space="preserve">V  сессиясы  </w:t>
      </w:r>
    </w:p>
    <w:p w:rsidR="0087464A" w:rsidRPr="00553907" w:rsidRDefault="0087464A" w:rsidP="008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90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</w:t>
      </w:r>
    </w:p>
    <w:p w:rsidR="0087464A" w:rsidRPr="00553907" w:rsidRDefault="0087464A" w:rsidP="0087464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5390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Pr="00553907">
        <w:rPr>
          <w:rFonts w:ascii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87464A" w:rsidRDefault="0087464A" w:rsidP="00874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74D5D">
        <w:rPr>
          <w:rFonts w:ascii="Times New Roman" w:hAnsi="Times New Roman" w:cs="Times New Roman"/>
          <w:sz w:val="24"/>
          <w:szCs w:val="24"/>
          <w:lang w:val="ky-KG"/>
        </w:rPr>
        <w:t>Кара-Көл шаарынын Ак-Кыя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74D5D">
        <w:rPr>
          <w:rFonts w:ascii="Times New Roman" w:hAnsi="Times New Roman" w:cs="Times New Roman"/>
          <w:sz w:val="24"/>
          <w:szCs w:val="24"/>
          <w:lang w:val="ky-KG"/>
        </w:rPr>
        <w:t>1,2 көчөлөрүндөгү Кара-Суу  дарыясынын  3 чакырым аралыктагы сол жээгин бекемдөө үчүн сел тосмо куруу керектиги белгиленсин.</w:t>
      </w:r>
    </w:p>
    <w:p w:rsidR="0087464A" w:rsidRDefault="0087464A" w:rsidP="008746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656462" w:rsidRDefault="0087464A" w:rsidP="00874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6462">
        <w:rPr>
          <w:rFonts w:ascii="Times New Roman" w:hAnsi="Times New Roman" w:cs="Times New Roman"/>
          <w:sz w:val="24"/>
          <w:szCs w:val="24"/>
          <w:lang w:val="ky-KG"/>
        </w:rPr>
        <w:t>Кара-Көл шаарынын Ак-Кыя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56462">
        <w:rPr>
          <w:rFonts w:ascii="Times New Roman" w:hAnsi="Times New Roman" w:cs="Times New Roman"/>
          <w:sz w:val="24"/>
          <w:szCs w:val="24"/>
          <w:lang w:val="ky-KG"/>
        </w:rPr>
        <w:t>1,2 көчөлөрүндөгү Кара-Суу  дарыясынын   сол жээгине 3 чакырым  сел тосмо куруп берүү КР ӨКМнен суралсын.</w:t>
      </w:r>
    </w:p>
    <w:p w:rsidR="0087464A" w:rsidRPr="00274D5D" w:rsidRDefault="0087464A" w:rsidP="008746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274D5D" w:rsidRDefault="0087464A" w:rsidP="00874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74D5D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мэриясы ( Еркеев И.М.) тез арада  тиешелүү  иш кагаздарды даярдап, 2018-жылдын 30-мартына чейин  КР ӨКМне сунуштасын. </w:t>
      </w:r>
    </w:p>
    <w:p w:rsidR="0087464A" w:rsidRPr="00553907" w:rsidRDefault="0087464A" w:rsidP="008746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656462" w:rsidRDefault="0087464A" w:rsidP="00874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6462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камсыз кылуу Кара-Көл шаарынын мэриясына  (И.М.Еркеев), ММБга ( Э.Э. Бабаканов),   ал эми  көзөмөлгө алуу  жагы Кара-Көл шаардык кеңешинин   өндүрүш, курулуш, архиткетура,  турак жай, коммуналдык чарба, муниципалдык менчик  жана  жер  маселелери,   инвестиция   боюнча   туруктуу   комиссиясына   (А.О.Тайчабаров ) жүктөлсүн.</w:t>
      </w:r>
    </w:p>
    <w:p w:rsidR="0087464A" w:rsidRPr="00A838D6" w:rsidRDefault="0087464A" w:rsidP="008746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F2554B" w:rsidRDefault="0087464A" w:rsidP="0087464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464A" w:rsidRPr="00F2554B" w:rsidRDefault="0087464A" w:rsidP="0087464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5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Төрага:                                                                Б.Н. Кыргызалиев </w:t>
      </w:r>
    </w:p>
    <w:p w:rsidR="0087464A" w:rsidRPr="0010212C" w:rsidRDefault="0087464A" w:rsidP="0087464A">
      <w:pPr>
        <w:tabs>
          <w:tab w:val="left" w:pos="3402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10212C" w:rsidRDefault="0087464A" w:rsidP="0087464A">
      <w:pPr>
        <w:tabs>
          <w:tab w:val="left" w:pos="3402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212C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                   </w:t>
      </w:r>
    </w:p>
    <w:p w:rsidR="0087464A" w:rsidRPr="0010212C" w:rsidRDefault="0087464A" w:rsidP="0087464A">
      <w:pPr>
        <w:tabs>
          <w:tab w:val="left" w:pos="3402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10212C" w:rsidRDefault="0087464A" w:rsidP="0087464A">
      <w:pPr>
        <w:tabs>
          <w:tab w:val="left" w:pos="3402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10212C" w:rsidRDefault="0087464A" w:rsidP="0087464A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87464A" w:rsidRPr="0010212C" w:rsidRDefault="0087464A" w:rsidP="0087464A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A66835" w:rsidRDefault="00A66835"/>
    <w:sectPr w:rsidR="00A66835" w:rsidSect="001B5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25D"/>
    <w:multiLevelType w:val="hybridMultilevel"/>
    <w:tmpl w:val="553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A"/>
    <w:rsid w:val="001B550E"/>
    <w:rsid w:val="003003D2"/>
    <w:rsid w:val="0087464A"/>
    <w:rsid w:val="00A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D2"/>
  </w:style>
  <w:style w:type="paragraph" w:styleId="2">
    <w:name w:val="heading 2"/>
    <w:basedOn w:val="a"/>
    <w:next w:val="a"/>
    <w:link w:val="20"/>
    <w:unhideWhenUsed/>
    <w:qFormat/>
    <w:rsid w:val="0087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4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dcterms:created xsi:type="dcterms:W3CDTF">2018-03-30T04:14:00Z</dcterms:created>
  <dcterms:modified xsi:type="dcterms:W3CDTF">2018-03-30T04:43:00Z</dcterms:modified>
</cp:coreProperties>
</file>